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026"/>
      </w:tblGrid>
      <w:tr w:rsidR="00257C51" w:rsidRPr="00072E73" w:rsidTr="00257C51">
        <w:trPr>
          <w:trHeight w:val="1689"/>
        </w:trPr>
        <w:tc>
          <w:tcPr>
            <w:tcW w:w="10308" w:type="dxa"/>
            <w:shd w:val="clear" w:color="auto" w:fill="ED7D31" w:themeFill="accent2"/>
          </w:tcPr>
          <w:p w:rsidR="00257C51" w:rsidRPr="00072E73" w:rsidRDefault="00257C51" w:rsidP="00C52042">
            <w:pPr>
              <w:jc w:val="center"/>
              <w:rPr>
                <w:rFonts w:ascii="TUOS Blake" w:hAnsi="TUOS Blake"/>
              </w:rPr>
            </w:pPr>
          </w:p>
          <w:p w:rsidR="00257C51" w:rsidRPr="00102908" w:rsidRDefault="00102908" w:rsidP="00C52042">
            <w:pPr>
              <w:jc w:val="center"/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</w:pPr>
            <w:r w:rsidRPr="00102908"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13B20"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>‘</w:t>
            </w:r>
            <w:r w:rsidR="008233DC"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>Realise Your Potential – Helping Wo</w:t>
            </w:r>
            <w:r w:rsidRPr="00102908"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>m</w:t>
            </w:r>
            <w:r w:rsidR="008233DC"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>e</w:t>
            </w:r>
            <w:r w:rsidRPr="00102908"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>n</w:t>
            </w:r>
            <w:r w:rsidR="008233DC"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 xml:space="preserve"> to Maximise their Professional Impact</w:t>
            </w:r>
            <w:r w:rsidRPr="00102908"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>’</w:t>
            </w:r>
          </w:p>
          <w:p w:rsidR="00257C51" w:rsidRDefault="00257C51" w:rsidP="00C52042">
            <w:pPr>
              <w:jc w:val="center"/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>T</w:t>
            </w:r>
            <w:r w:rsidR="00113B20"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>uesday 1 March 2016</w:t>
            </w:r>
          </w:p>
          <w:p w:rsidR="00257C51" w:rsidRPr="00106F9D" w:rsidRDefault="00257C51" w:rsidP="00C52042">
            <w:pPr>
              <w:jc w:val="center"/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>9.15</w:t>
            </w:r>
            <w:r w:rsidRPr="00072E73"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 xml:space="preserve"> am </w:t>
            </w:r>
            <w:r w:rsidRPr="00106F9D"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>– 4.30 pm</w:t>
            </w:r>
          </w:p>
          <w:p w:rsidR="00257C51" w:rsidRDefault="00257C51" w:rsidP="00C52042">
            <w:pPr>
              <w:jc w:val="center"/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UOS Blake" w:hAnsi="TUOS Blake"/>
                <w:b/>
                <w:color w:val="FFFFFF" w:themeColor="background1"/>
                <w:sz w:val="28"/>
                <w:szCs w:val="28"/>
              </w:rPr>
              <w:t>Halifax Hall, Sheffield</w:t>
            </w:r>
          </w:p>
          <w:p w:rsidR="00257C51" w:rsidRPr="00072E73" w:rsidRDefault="00257C51" w:rsidP="00257C51">
            <w:pPr>
              <w:jc w:val="center"/>
              <w:rPr>
                <w:rFonts w:ascii="TUOS Blake" w:hAnsi="TUOS Blake"/>
                <w:sz w:val="16"/>
                <w:szCs w:val="16"/>
              </w:rPr>
            </w:pPr>
          </w:p>
        </w:tc>
      </w:tr>
    </w:tbl>
    <w:p w:rsidR="00257C51" w:rsidRPr="006A498D" w:rsidRDefault="00257C51" w:rsidP="00257C51">
      <w:pPr>
        <w:jc w:val="center"/>
        <w:rPr>
          <w:sz w:val="24"/>
          <w:szCs w:val="24"/>
        </w:rPr>
      </w:pPr>
    </w:p>
    <w:p w:rsidR="007212FE" w:rsidRDefault="007212FE">
      <w:pPr>
        <w:rPr>
          <w:b/>
          <w:color w:val="5B9BD5" w:themeColor="accent1"/>
          <w:sz w:val="24"/>
          <w:szCs w:val="24"/>
        </w:rPr>
      </w:pPr>
    </w:p>
    <w:p w:rsidR="00257C51" w:rsidRDefault="006A498D" w:rsidP="006678B0">
      <w:pPr>
        <w:jc w:val="both"/>
        <w:rPr>
          <w:b/>
          <w:color w:val="5B9BD5" w:themeColor="accent1"/>
          <w:sz w:val="24"/>
          <w:szCs w:val="24"/>
        </w:rPr>
      </w:pPr>
      <w:r w:rsidRPr="006A498D">
        <w:rPr>
          <w:b/>
          <w:color w:val="5B9BD5" w:themeColor="accent1"/>
          <w:sz w:val="24"/>
          <w:szCs w:val="24"/>
        </w:rPr>
        <w:t>Why should you attend?</w:t>
      </w:r>
    </w:p>
    <w:p w:rsidR="006678B0" w:rsidRDefault="006678B0" w:rsidP="006678B0">
      <w:pPr>
        <w:jc w:val="both"/>
        <w:rPr>
          <w:b/>
          <w:color w:val="5B9BD5" w:themeColor="accent1"/>
          <w:sz w:val="24"/>
          <w:szCs w:val="24"/>
        </w:rPr>
      </w:pPr>
    </w:p>
    <w:p w:rsidR="00D84B98" w:rsidRDefault="00D84B98" w:rsidP="006678B0">
      <w:pPr>
        <w:jc w:val="both"/>
        <w:rPr>
          <w:sz w:val="24"/>
          <w:szCs w:val="24"/>
        </w:rPr>
      </w:pPr>
      <w:r w:rsidRPr="00D84B98">
        <w:rPr>
          <w:sz w:val="24"/>
          <w:szCs w:val="24"/>
        </w:rPr>
        <w:t>This is a fabulous opportunity to be inspired and take control of your career!</w:t>
      </w:r>
    </w:p>
    <w:p w:rsidR="006678B0" w:rsidRPr="00D84B98" w:rsidRDefault="006678B0" w:rsidP="006678B0">
      <w:pPr>
        <w:jc w:val="both"/>
        <w:rPr>
          <w:sz w:val="24"/>
          <w:szCs w:val="24"/>
        </w:rPr>
      </w:pPr>
    </w:p>
    <w:p w:rsidR="00D84B98" w:rsidRPr="00D84B98" w:rsidRDefault="00D84B98" w:rsidP="006678B0">
      <w:pPr>
        <w:jc w:val="both"/>
        <w:rPr>
          <w:sz w:val="24"/>
          <w:szCs w:val="24"/>
        </w:rPr>
      </w:pPr>
      <w:r w:rsidRPr="00D84B98">
        <w:rPr>
          <w:sz w:val="24"/>
          <w:szCs w:val="24"/>
        </w:rPr>
        <w:t>Learn how to plan your route to success, with innovative ideas on how to become a leader of the future.</w:t>
      </w:r>
      <w:r w:rsidR="001D6D77">
        <w:rPr>
          <w:sz w:val="24"/>
          <w:szCs w:val="24"/>
        </w:rPr>
        <w:t xml:space="preserve"> An interactive and practical day that will leave you motivated</w:t>
      </w:r>
      <w:r w:rsidR="006678B0">
        <w:rPr>
          <w:sz w:val="24"/>
          <w:szCs w:val="24"/>
        </w:rPr>
        <w:t xml:space="preserve"> </w:t>
      </w:r>
      <w:r w:rsidR="001D6D77">
        <w:rPr>
          <w:sz w:val="24"/>
          <w:szCs w:val="24"/>
        </w:rPr>
        <w:t xml:space="preserve">and inspired to create </w:t>
      </w:r>
      <w:r w:rsidRPr="00D84B98">
        <w:rPr>
          <w:sz w:val="24"/>
          <w:szCs w:val="24"/>
        </w:rPr>
        <w:t>a strong and positive impression about yourself and your work.</w:t>
      </w:r>
    </w:p>
    <w:p w:rsidR="00D84B98" w:rsidRDefault="00D84B98" w:rsidP="006678B0">
      <w:pPr>
        <w:jc w:val="both"/>
        <w:rPr>
          <w:sz w:val="24"/>
          <w:szCs w:val="24"/>
        </w:rPr>
      </w:pPr>
    </w:p>
    <w:p w:rsidR="006A498D" w:rsidRDefault="007212FE" w:rsidP="006678B0">
      <w:pPr>
        <w:jc w:val="both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W</w:t>
      </w:r>
      <w:r w:rsidR="006A498D">
        <w:rPr>
          <w:b/>
          <w:color w:val="5B9BD5" w:themeColor="accent1"/>
          <w:sz w:val="24"/>
          <w:szCs w:val="24"/>
        </w:rPr>
        <w:t>ho should attend?</w:t>
      </w:r>
    </w:p>
    <w:p w:rsidR="006678B0" w:rsidRDefault="006678B0" w:rsidP="006678B0">
      <w:pPr>
        <w:jc w:val="both"/>
        <w:rPr>
          <w:b/>
          <w:color w:val="5B9BD5" w:themeColor="accent1"/>
          <w:sz w:val="24"/>
          <w:szCs w:val="24"/>
        </w:rPr>
      </w:pPr>
    </w:p>
    <w:p w:rsidR="00D84B98" w:rsidRPr="00D84B98" w:rsidRDefault="00D84B98" w:rsidP="006678B0">
      <w:pPr>
        <w:jc w:val="both"/>
        <w:rPr>
          <w:sz w:val="24"/>
          <w:szCs w:val="24"/>
        </w:rPr>
      </w:pPr>
      <w:r w:rsidRPr="00D84B98">
        <w:rPr>
          <w:sz w:val="24"/>
          <w:szCs w:val="24"/>
        </w:rPr>
        <w:t xml:space="preserve">This is </w:t>
      </w:r>
      <w:r w:rsidR="00FD5067">
        <w:rPr>
          <w:sz w:val="24"/>
          <w:szCs w:val="24"/>
        </w:rPr>
        <w:t>an exceptional</w:t>
      </w:r>
      <w:r w:rsidR="001D6D77">
        <w:rPr>
          <w:sz w:val="24"/>
          <w:szCs w:val="24"/>
        </w:rPr>
        <w:t xml:space="preserve"> development opportunity </w:t>
      </w:r>
      <w:r w:rsidRPr="00D84B98">
        <w:rPr>
          <w:sz w:val="24"/>
          <w:szCs w:val="24"/>
        </w:rPr>
        <w:t>aimed at both</w:t>
      </w:r>
      <w:r w:rsidR="001D6D77">
        <w:rPr>
          <w:sz w:val="24"/>
          <w:szCs w:val="24"/>
        </w:rPr>
        <w:t xml:space="preserve"> managers and members of staf</w:t>
      </w:r>
      <w:r w:rsidR="00FD5067">
        <w:rPr>
          <w:sz w:val="24"/>
          <w:szCs w:val="24"/>
        </w:rPr>
        <w:t>f to take control of their careers.</w:t>
      </w:r>
    </w:p>
    <w:p w:rsidR="007212FE" w:rsidRDefault="007212FE" w:rsidP="006678B0">
      <w:pPr>
        <w:jc w:val="both"/>
        <w:rPr>
          <w:b/>
          <w:color w:val="5B9BD5" w:themeColor="accent1"/>
          <w:sz w:val="24"/>
          <w:szCs w:val="24"/>
        </w:rPr>
      </w:pPr>
    </w:p>
    <w:p w:rsidR="006A498D" w:rsidRDefault="006A498D" w:rsidP="006678B0">
      <w:pPr>
        <w:jc w:val="both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What are the aims of the training session?</w:t>
      </w:r>
    </w:p>
    <w:p w:rsidR="006678B0" w:rsidRDefault="006678B0" w:rsidP="006678B0">
      <w:pPr>
        <w:jc w:val="both"/>
        <w:rPr>
          <w:b/>
          <w:color w:val="5B9BD5" w:themeColor="accent1"/>
          <w:sz w:val="24"/>
          <w:szCs w:val="24"/>
        </w:rPr>
      </w:pPr>
    </w:p>
    <w:p w:rsidR="00D84B98" w:rsidRPr="00D84B98" w:rsidRDefault="00D84B98" w:rsidP="006678B0">
      <w:pPr>
        <w:jc w:val="both"/>
        <w:rPr>
          <w:sz w:val="24"/>
          <w:szCs w:val="24"/>
        </w:rPr>
      </w:pPr>
      <w:r w:rsidRPr="00D84B98">
        <w:rPr>
          <w:sz w:val="24"/>
          <w:szCs w:val="24"/>
        </w:rPr>
        <w:t xml:space="preserve">This interactive and practical day will also give </w:t>
      </w:r>
      <w:proofErr w:type="spellStart"/>
      <w:r w:rsidRPr="00D84B98">
        <w:rPr>
          <w:sz w:val="24"/>
          <w:szCs w:val="24"/>
        </w:rPr>
        <w:t>you</w:t>
      </w:r>
      <w:proofErr w:type="spellEnd"/>
      <w:r w:rsidRPr="00D84B98">
        <w:rPr>
          <w:sz w:val="24"/>
          <w:szCs w:val="24"/>
        </w:rPr>
        <w:t xml:space="preserve"> ideas and advice on how to be more in charge of the image that you project, and how to be your own best advert by creating a strong and positive impression about yourself and your work.</w:t>
      </w:r>
    </w:p>
    <w:p w:rsidR="007212FE" w:rsidRPr="00D84B98" w:rsidRDefault="007212FE" w:rsidP="006678B0">
      <w:pPr>
        <w:jc w:val="both"/>
        <w:rPr>
          <w:b/>
          <w:color w:val="5B9BD5" w:themeColor="accent1"/>
          <w:sz w:val="24"/>
          <w:szCs w:val="24"/>
        </w:rPr>
      </w:pPr>
    </w:p>
    <w:p w:rsidR="006A498D" w:rsidRDefault="006A498D">
      <w:pPr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What will we get out of the day?</w:t>
      </w:r>
    </w:p>
    <w:p w:rsidR="006678B0" w:rsidRDefault="006678B0">
      <w:pPr>
        <w:rPr>
          <w:b/>
          <w:color w:val="5B9BD5" w:themeColor="accent1"/>
          <w:sz w:val="24"/>
          <w:szCs w:val="24"/>
        </w:rPr>
      </w:pPr>
    </w:p>
    <w:p w:rsidR="006A498D" w:rsidRDefault="00FD5067">
      <w:pPr>
        <w:rPr>
          <w:b/>
          <w:color w:val="5B9BD5" w:themeColor="accent1"/>
          <w:sz w:val="24"/>
          <w:szCs w:val="24"/>
        </w:rPr>
      </w:pPr>
      <w:r w:rsidRPr="00FD5067">
        <w:rPr>
          <w:sz w:val="24"/>
          <w:szCs w:val="24"/>
        </w:rPr>
        <w:t>By the end of the course you will be able to</w:t>
      </w:r>
      <w:r>
        <w:rPr>
          <w:b/>
          <w:color w:val="5B9BD5" w:themeColor="accent1"/>
          <w:sz w:val="24"/>
          <w:szCs w:val="24"/>
        </w:rPr>
        <w:t>:</w:t>
      </w:r>
    </w:p>
    <w:p w:rsidR="006678B0" w:rsidRDefault="006678B0">
      <w:pPr>
        <w:rPr>
          <w:b/>
          <w:color w:val="5B9BD5" w:themeColor="accent1"/>
          <w:sz w:val="24"/>
          <w:szCs w:val="24"/>
        </w:rPr>
      </w:pPr>
    </w:p>
    <w:p w:rsidR="005939E9" w:rsidRDefault="005939E9" w:rsidP="006678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Apply techniques for a more powerful non-verbal and verbal language to be your own best advert and create a strong and positive impression about yourself and your work</w:t>
      </w:r>
    </w:p>
    <w:p w:rsidR="00235AC6" w:rsidRPr="00235AC6" w:rsidRDefault="005939E9" w:rsidP="006678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 more in charge of the image you project and the messages you give out</w:t>
      </w:r>
    </w:p>
    <w:p w:rsidR="00235AC6" w:rsidRPr="00235AC6" w:rsidRDefault="00235AC6" w:rsidP="006678B0">
      <w:pPr>
        <w:numPr>
          <w:ilvl w:val="0"/>
          <w:numId w:val="1"/>
        </w:numPr>
        <w:jc w:val="both"/>
        <w:rPr>
          <w:sz w:val="24"/>
          <w:szCs w:val="24"/>
        </w:rPr>
      </w:pPr>
      <w:r w:rsidRPr="00235AC6">
        <w:rPr>
          <w:sz w:val="24"/>
          <w:szCs w:val="24"/>
        </w:rPr>
        <w:t>I</w:t>
      </w:r>
      <w:r w:rsidR="005939E9">
        <w:rPr>
          <w:sz w:val="24"/>
          <w:szCs w:val="24"/>
        </w:rPr>
        <w:t>ncrease your professional impact and be taken more seriously</w:t>
      </w:r>
    </w:p>
    <w:p w:rsidR="00235AC6" w:rsidRDefault="005939E9" w:rsidP="006678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 across with greater confidence, authority and credibility</w:t>
      </w:r>
    </w:p>
    <w:p w:rsidR="005939E9" w:rsidRDefault="00E57EC0" w:rsidP="006678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 what helps and hinders effective conversations</w:t>
      </w:r>
    </w:p>
    <w:p w:rsidR="00E57EC0" w:rsidRDefault="00E57EC0" w:rsidP="006678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Identify your individual working/communication style</w:t>
      </w:r>
    </w:p>
    <w:p w:rsidR="00E57EC0" w:rsidRDefault="00E57EC0" w:rsidP="006678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 co-operative working partnerships for the short and long term</w:t>
      </w:r>
    </w:p>
    <w:p w:rsidR="00E57EC0" w:rsidRDefault="00625854" w:rsidP="006678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Sustaining and nourishing networking relationships</w:t>
      </w:r>
    </w:p>
    <w:p w:rsidR="00625854" w:rsidRDefault="00625854" w:rsidP="006678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Mechanisms for keeping in touch and staying connected</w:t>
      </w:r>
    </w:p>
    <w:p w:rsidR="00E57EC0" w:rsidRPr="00235AC6" w:rsidRDefault="00E57EC0" w:rsidP="00E57EC0">
      <w:pPr>
        <w:jc w:val="both"/>
        <w:rPr>
          <w:sz w:val="24"/>
          <w:szCs w:val="24"/>
        </w:rPr>
      </w:pPr>
    </w:p>
    <w:p w:rsidR="006A498D" w:rsidRDefault="006A498D">
      <w:pPr>
        <w:rPr>
          <w:b/>
          <w:color w:val="5B9BD5" w:themeColor="accent1"/>
          <w:sz w:val="24"/>
          <w:szCs w:val="24"/>
        </w:rPr>
      </w:pPr>
      <w:bookmarkStart w:id="0" w:name="_GoBack"/>
      <w:bookmarkEnd w:id="0"/>
      <w:r w:rsidRPr="00F477B8">
        <w:rPr>
          <w:b/>
          <w:color w:val="5B9BD5" w:themeColor="accent1"/>
          <w:sz w:val="24"/>
          <w:szCs w:val="24"/>
        </w:rPr>
        <w:t>How do we book on this course?</w:t>
      </w:r>
    </w:p>
    <w:p w:rsidR="006678B0" w:rsidRDefault="006678B0">
      <w:pPr>
        <w:rPr>
          <w:b/>
          <w:color w:val="5B9BD5" w:themeColor="accent1"/>
          <w:sz w:val="24"/>
          <w:szCs w:val="24"/>
        </w:rPr>
      </w:pPr>
    </w:p>
    <w:p w:rsidR="006678B0" w:rsidRDefault="00325925">
      <w:pPr>
        <w:rPr>
          <w:sz w:val="24"/>
          <w:szCs w:val="24"/>
        </w:rPr>
      </w:pPr>
      <w:r w:rsidRPr="00325925">
        <w:rPr>
          <w:sz w:val="24"/>
          <w:szCs w:val="24"/>
        </w:rPr>
        <w:t>On line bookings can be made</w:t>
      </w:r>
      <w:r w:rsidR="00324807">
        <w:rPr>
          <w:sz w:val="24"/>
          <w:szCs w:val="24"/>
        </w:rPr>
        <w:t xml:space="preserve"> at the UHS website: </w:t>
      </w:r>
    </w:p>
    <w:p w:rsidR="00325925" w:rsidRDefault="00E50329">
      <w:pPr>
        <w:rPr>
          <w:sz w:val="24"/>
          <w:szCs w:val="24"/>
        </w:rPr>
      </w:pPr>
      <w:hyperlink r:id="rId7" w:history="1">
        <w:r w:rsidR="00325925" w:rsidRPr="0090593E">
          <w:rPr>
            <w:rStyle w:val="Hyperlink"/>
            <w:sz w:val="24"/>
            <w:szCs w:val="24"/>
          </w:rPr>
          <w:t>www.universityhospitality.co.uk/seminars</w:t>
        </w:r>
      </w:hyperlink>
    </w:p>
    <w:p w:rsidR="006678B0" w:rsidRDefault="006678B0" w:rsidP="00AB0E05">
      <w:pPr>
        <w:rPr>
          <w:sz w:val="24"/>
          <w:szCs w:val="24"/>
        </w:rPr>
      </w:pPr>
    </w:p>
    <w:p w:rsidR="006D39FB" w:rsidRDefault="00324807" w:rsidP="006678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submit your bookings by </w:t>
      </w:r>
      <w:r w:rsidR="00005141">
        <w:rPr>
          <w:sz w:val="24"/>
          <w:szCs w:val="24"/>
        </w:rPr>
        <w:t xml:space="preserve">19 </w:t>
      </w:r>
      <w:r w:rsidR="00B72625">
        <w:rPr>
          <w:sz w:val="24"/>
          <w:szCs w:val="24"/>
        </w:rPr>
        <w:t>February 2016</w:t>
      </w:r>
      <w:r>
        <w:rPr>
          <w:sz w:val="24"/>
          <w:szCs w:val="24"/>
        </w:rPr>
        <w:t xml:space="preserve">. </w:t>
      </w:r>
      <w:r w:rsidR="00325925">
        <w:rPr>
          <w:sz w:val="24"/>
          <w:szCs w:val="24"/>
        </w:rPr>
        <w:t>Alternati</w:t>
      </w:r>
      <w:r w:rsidR="0088024C">
        <w:rPr>
          <w:sz w:val="24"/>
          <w:szCs w:val="24"/>
        </w:rPr>
        <w:t xml:space="preserve">vely please contact </w:t>
      </w:r>
      <w:r w:rsidR="007212FE">
        <w:rPr>
          <w:sz w:val="24"/>
          <w:szCs w:val="24"/>
        </w:rPr>
        <w:t>Lynn Kenny</w:t>
      </w:r>
      <w:r w:rsidR="00325925">
        <w:rPr>
          <w:sz w:val="24"/>
          <w:szCs w:val="24"/>
        </w:rPr>
        <w:t xml:space="preserve"> at </w:t>
      </w:r>
      <w:hyperlink r:id="rId8" w:history="1">
        <w:r w:rsidR="00325925" w:rsidRPr="0090593E">
          <w:rPr>
            <w:rStyle w:val="Hyperlink"/>
            <w:sz w:val="24"/>
            <w:szCs w:val="24"/>
          </w:rPr>
          <w:t>information@universityhospitality.co.uk</w:t>
        </w:r>
      </w:hyperlink>
      <w:r w:rsidR="00325925">
        <w:rPr>
          <w:sz w:val="24"/>
          <w:szCs w:val="24"/>
        </w:rPr>
        <w:t xml:space="preserve"> or</w:t>
      </w:r>
      <w:r w:rsidR="0088024C">
        <w:rPr>
          <w:sz w:val="24"/>
          <w:szCs w:val="24"/>
        </w:rPr>
        <w:t xml:space="preserve"> call 0114 222 8</w:t>
      </w:r>
      <w:r w:rsidR="007212FE">
        <w:rPr>
          <w:sz w:val="24"/>
          <w:szCs w:val="24"/>
        </w:rPr>
        <w:t>983</w:t>
      </w:r>
    </w:p>
    <w:p w:rsidR="003A5E6A" w:rsidRDefault="003A5E6A" w:rsidP="006678B0">
      <w:pPr>
        <w:jc w:val="both"/>
        <w:rPr>
          <w:b/>
          <w:color w:val="5B9BD5" w:themeColor="accent1"/>
          <w:sz w:val="24"/>
          <w:szCs w:val="24"/>
        </w:rPr>
      </w:pPr>
    </w:p>
    <w:p w:rsidR="006D39FB" w:rsidRDefault="001605AB" w:rsidP="006678B0">
      <w:pPr>
        <w:jc w:val="both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Speakers</w:t>
      </w:r>
    </w:p>
    <w:p w:rsidR="006678B0" w:rsidRDefault="006678B0" w:rsidP="006678B0">
      <w:pPr>
        <w:jc w:val="both"/>
        <w:rPr>
          <w:sz w:val="24"/>
          <w:szCs w:val="24"/>
        </w:rPr>
      </w:pPr>
    </w:p>
    <w:p w:rsidR="00AB0E05" w:rsidRDefault="00AB0E05" w:rsidP="0066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a terrific line up of </w:t>
      </w:r>
      <w:r w:rsidR="001605AB">
        <w:rPr>
          <w:sz w:val="24"/>
          <w:szCs w:val="24"/>
        </w:rPr>
        <w:t>speakers</w:t>
      </w:r>
      <w:r>
        <w:rPr>
          <w:sz w:val="24"/>
          <w:szCs w:val="24"/>
        </w:rPr>
        <w:t xml:space="preserve"> for the day, including:</w:t>
      </w:r>
    </w:p>
    <w:p w:rsidR="00AB0E05" w:rsidRDefault="00AB0E05" w:rsidP="00AB0E05">
      <w:pPr>
        <w:rPr>
          <w:sz w:val="24"/>
          <w:szCs w:val="24"/>
        </w:rPr>
      </w:pPr>
    </w:p>
    <w:p w:rsidR="00C01AB2" w:rsidRPr="006D39FB" w:rsidRDefault="00C01AB2" w:rsidP="00AB0E05">
      <w:pPr>
        <w:rPr>
          <w:b/>
          <w:color w:val="5B9BD5" w:themeColor="accent1"/>
          <w:sz w:val="24"/>
          <w:szCs w:val="24"/>
        </w:rPr>
      </w:pPr>
      <w:r w:rsidRPr="006D39FB">
        <w:rPr>
          <w:b/>
          <w:color w:val="5B9BD5" w:themeColor="accent1"/>
          <w:sz w:val="24"/>
          <w:szCs w:val="24"/>
        </w:rPr>
        <w:t>Shirley Clark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65"/>
        <w:gridCol w:w="6611"/>
      </w:tblGrid>
      <w:tr w:rsidR="00656D83" w:rsidTr="00B17A30">
        <w:tc>
          <w:tcPr>
            <w:tcW w:w="2065" w:type="dxa"/>
          </w:tcPr>
          <w:p w:rsidR="00656D83" w:rsidRDefault="00656D83" w:rsidP="00AB0E05">
            <w:pPr>
              <w:rPr>
                <w:sz w:val="24"/>
                <w:szCs w:val="24"/>
              </w:rPr>
            </w:pPr>
            <w:r w:rsidRPr="00656D83"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1441780"/>
                  <wp:effectExtent l="0" t="0" r="0" b="6350"/>
                  <wp:docPr id="4" name="Picture 4" descr="M:\acs_share\Training &amp; Quality\UHS\2015 Seminars\Women's Event\Images\Shirley Cl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acs_share\Training &amp; Quality\UHS\2015 Seminars\Women's Event\Images\Shirley Cl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25" cy="145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:rsidR="00656D83" w:rsidRPr="00656D83" w:rsidRDefault="00656D83" w:rsidP="00656D83">
            <w:pPr>
              <w:rPr>
                <w:sz w:val="24"/>
                <w:szCs w:val="24"/>
              </w:rPr>
            </w:pPr>
            <w:r w:rsidRPr="00656D83">
              <w:rPr>
                <w:sz w:val="24"/>
                <w:szCs w:val="24"/>
              </w:rPr>
              <w:t xml:space="preserve">Shirley has operated as a trainer, facilitator and performance coach for more than 20 years.  In particular, she has a </w:t>
            </w:r>
            <w:proofErr w:type="spellStart"/>
            <w:r w:rsidRPr="00656D83">
              <w:rPr>
                <w:sz w:val="24"/>
                <w:szCs w:val="24"/>
              </w:rPr>
              <w:t>specialism</w:t>
            </w:r>
            <w:proofErr w:type="spellEnd"/>
            <w:r w:rsidRPr="00656D83">
              <w:rPr>
                <w:sz w:val="24"/>
                <w:szCs w:val="24"/>
              </w:rPr>
              <w:t xml:space="preserve"> in and a drive for women’s career progression and development, helping women to promote themselves and make an impact in the world in which they operate</w:t>
            </w:r>
            <w:r>
              <w:rPr>
                <w:sz w:val="24"/>
                <w:szCs w:val="24"/>
              </w:rPr>
              <w:t>.</w:t>
            </w:r>
          </w:p>
          <w:p w:rsidR="00656D83" w:rsidRPr="00656D83" w:rsidRDefault="00656D83" w:rsidP="00656D83">
            <w:pPr>
              <w:rPr>
                <w:sz w:val="24"/>
                <w:szCs w:val="24"/>
              </w:rPr>
            </w:pPr>
          </w:p>
          <w:p w:rsidR="00656D83" w:rsidRDefault="00656D83" w:rsidP="00AB0E05">
            <w:pPr>
              <w:rPr>
                <w:sz w:val="24"/>
                <w:szCs w:val="24"/>
              </w:rPr>
            </w:pPr>
          </w:p>
        </w:tc>
      </w:tr>
    </w:tbl>
    <w:p w:rsidR="00F477B8" w:rsidRPr="00AB0E05" w:rsidRDefault="00F477B8" w:rsidP="00AB0E05">
      <w:pPr>
        <w:rPr>
          <w:b/>
          <w:sz w:val="24"/>
          <w:szCs w:val="24"/>
        </w:rPr>
      </w:pPr>
    </w:p>
    <w:p w:rsidR="00C01AB2" w:rsidRPr="006D39FB" w:rsidRDefault="00C01AB2" w:rsidP="00AB0E05">
      <w:pPr>
        <w:rPr>
          <w:b/>
          <w:color w:val="5B9BD5" w:themeColor="accent1"/>
          <w:sz w:val="24"/>
          <w:szCs w:val="24"/>
        </w:rPr>
      </w:pPr>
      <w:r w:rsidRPr="006D39FB">
        <w:rPr>
          <w:b/>
          <w:color w:val="5B9BD5" w:themeColor="accent1"/>
          <w:sz w:val="24"/>
          <w:szCs w:val="24"/>
        </w:rPr>
        <w:t>Janet Wilkinson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81"/>
        <w:gridCol w:w="241"/>
        <w:gridCol w:w="6520"/>
        <w:gridCol w:w="374"/>
      </w:tblGrid>
      <w:tr w:rsidR="00656D83" w:rsidTr="00325925">
        <w:tc>
          <w:tcPr>
            <w:tcW w:w="2122" w:type="dxa"/>
            <w:gridSpan w:val="2"/>
          </w:tcPr>
          <w:p w:rsidR="00656D83" w:rsidRDefault="00656D83" w:rsidP="00AB0E05">
            <w:pPr>
              <w:rPr>
                <w:sz w:val="24"/>
                <w:szCs w:val="24"/>
              </w:rPr>
            </w:pPr>
            <w:r w:rsidRPr="00656D83"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850106"/>
                  <wp:effectExtent l="0" t="0" r="0" b="7620"/>
                  <wp:docPr id="3" name="Picture 3" descr="M:\acs_share\Training &amp; Quality\UHS\2015 Seminars\Women's Event\Images\Janet Wilkin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cs_share\Training &amp; Quality\UHS\2015 Seminars\Women's Event\Images\Janet Wilkin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813" cy="86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gridSpan w:val="2"/>
          </w:tcPr>
          <w:p w:rsidR="00656D83" w:rsidRDefault="00325925" w:rsidP="00E17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</w:t>
            </w:r>
            <w:r w:rsidR="00E1709D">
              <w:rPr>
                <w:sz w:val="24"/>
                <w:szCs w:val="24"/>
              </w:rPr>
              <w:t xml:space="preserve"> run</w:t>
            </w:r>
            <w:r>
              <w:rPr>
                <w:sz w:val="24"/>
                <w:szCs w:val="24"/>
              </w:rPr>
              <w:t>s the</w:t>
            </w:r>
            <w:r w:rsidR="00E1709D">
              <w:rPr>
                <w:sz w:val="24"/>
                <w:szCs w:val="24"/>
              </w:rPr>
              <w:t xml:space="preserve"> Three Times Three Consult</w:t>
            </w:r>
            <w:r>
              <w:rPr>
                <w:sz w:val="24"/>
                <w:szCs w:val="24"/>
              </w:rPr>
              <w:t>ing Limited</w:t>
            </w:r>
            <w:r w:rsidR="00E1709D">
              <w:rPr>
                <w:sz w:val="24"/>
                <w:szCs w:val="24"/>
              </w:rPr>
              <w:t xml:space="preserve"> and has a wealth of experience in both the public sector and education environments.  She works closely with senior</w:t>
            </w:r>
            <w:r>
              <w:rPr>
                <w:sz w:val="24"/>
                <w:szCs w:val="24"/>
              </w:rPr>
              <w:t xml:space="preserve"> teams and individuals,  </w:t>
            </w:r>
            <w:r w:rsidR="00E1709D">
              <w:rPr>
                <w:sz w:val="24"/>
                <w:szCs w:val="24"/>
              </w:rPr>
              <w:t xml:space="preserve"> with the objective of facilitating</w:t>
            </w:r>
            <w:r>
              <w:rPr>
                <w:sz w:val="24"/>
                <w:szCs w:val="24"/>
              </w:rPr>
              <w:t xml:space="preserve"> personal</w:t>
            </w:r>
            <w:r w:rsidR="00E1709D">
              <w:rPr>
                <w:sz w:val="24"/>
                <w:szCs w:val="24"/>
              </w:rPr>
              <w:t xml:space="preserve"> change and development</w:t>
            </w:r>
            <w:r>
              <w:rPr>
                <w:sz w:val="24"/>
                <w:szCs w:val="24"/>
              </w:rPr>
              <w:t>, which has successfully been applied to various teams and individuals in a variety of settings.</w:t>
            </w:r>
          </w:p>
        </w:tc>
      </w:tr>
      <w:tr w:rsidR="00F477B8" w:rsidTr="00656D83">
        <w:trPr>
          <w:gridAfter w:val="1"/>
          <w:wAfter w:w="374" w:type="dxa"/>
        </w:trPr>
        <w:tc>
          <w:tcPr>
            <w:tcW w:w="1881" w:type="dxa"/>
          </w:tcPr>
          <w:p w:rsidR="00F477B8" w:rsidRDefault="00F477B8" w:rsidP="00AB0E05">
            <w:pPr>
              <w:rPr>
                <w:b/>
                <w:sz w:val="24"/>
                <w:szCs w:val="24"/>
              </w:rPr>
            </w:pPr>
          </w:p>
        </w:tc>
        <w:tc>
          <w:tcPr>
            <w:tcW w:w="6761" w:type="dxa"/>
            <w:gridSpan w:val="2"/>
          </w:tcPr>
          <w:p w:rsidR="00F477B8" w:rsidRPr="00656D83" w:rsidRDefault="00F477B8" w:rsidP="00084F43">
            <w:pPr>
              <w:ind w:left="256"/>
              <w:rPr>
                <w:sz w:val="24"/>
                <w:szCs w:val="24"/>
              </w:rPr>
            </w:pPr>
          </w:p>
        </w:tc>
      </w:tr>
    </w:tbl>
    <w:p w:rsidR="006D39FB" w:rsidRPr="006D39FB" w:rsidRDefault="006D39FB" w:rsidP="00FF1C32">
      <w:pPr>
        <w:rPr>
          <w:b/>
          <w:color w:val="5B9BD5" w:themeColor="accent1"/>
          <w:sz w:val="24"/>
          <w:szCs w:val="24"/>
        </w:rPr>
      </w:pPr>
      <w:r w:rsidRPr="006D39FB">
        <w:rPr>
          <w:b/>
          <w:color w:val="5B9BD5" w:themeColor="accent1"/>
          <w:sz w:val="24"/>
          <w:szCs w:val="24"/>
        </w:rPr>
        <w:t>Lucy Owens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36"/>
        <w:gridCol w:w="6880"/>
      </w:tblGrid>
      <w:tr w:rsidR="006D39FB" w:rsidTr="006D39FB">
        <w:tc>
          <w:tcPr>
            <w:tcW w:w="2136" w:type="dxa"/>
          </w:tcPr>
          <w:p w:rsidR="006D39FB" w:rsidRDefault="006D39FB" w:rsidP="00FF1C32">
            <w:pPr>
              <w:rPr>
                <w:b/>
                <w:color w:val="5B9BD5" w:themeColor="accent1"/>
                <w:sz w:val="24"/>
                <w:szCs w:val="24"/>
              </w:rPr>
            </w:pPr>
            <w:r w:rsidRPr="006D39FB">
              <w:rPr>
                <w:b/>
                <w:noProof/>
                <w:color w:val="5B9BD5" w:themeColor="accent1"/>
                <w:sz w:val="24"/>
                <w:szCs w:val="24"/>
              </w:rPr>
              <w:drawing>
                <wp:inline distT="0" distB="0" distL="0" distR="0">
                  <wp:extent cx="1209675" cy="1209675"/>
                  <wp:effectExtent l="0" t="0" r="9525" b="9525"/>
                  <wp:docPr id="5" name="Picture 5" descr="M:\acs_share\Training &amp; Quality\UHS\2015 Seminars\Women's Event\Images\Lucy Ow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acs_share\Training &amp; Quality\UHS\2015 Seminars\Women's Event\Images\Lucy Ow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</w:tcPr>
          <w:p w:rsidR="006D39FB" w:rsidRPr="006D39FB" w:rsidRDefault="006D39FB" w:rsidP="006D39FB">
            <w:pPr>
              <w:rPr>
                <w:sz w:val="24"/>
                <w:szCs w:val="24"/>
              </w:rPr>
            </w:pPr>
            <w:r w:rsidRPr="006D39FB">
              <w:rPr>
                <w:bCs/>
                <w:sz w:val="24"/>
                <w:szCs w:val="24"/>
              </w:rPr>
              <w:t xml:space="preserve">Lucy is </w:t>
            </w:r>
            <w:r w:rsidRPr="006D39FB">
              <w:rPr>
                <w:sz w:val="24"/>
                <w:szCs w:val="24"/>
              </w:rPr>
              <w:t xml:space="preserve">an experienced career and leadership coach and facilitator, </w:t>
            </w:r>
            <w:r>
              <w:rPr>
                <w:sz w:val="24"/>
                <w:szCs w:val="24"/>
              </w:rPr>
              <w:t>Coaching and</w:t>
            </w:r>
            <w:r w:rsidRPr="006D39FB">
              <w:rPr>
                <w:sz w:val="24"/>
                <w:szCs w:val="24"/>
              </w:rPr>
              <w:t xml:space="preserve"> working with a range of organisational and private clients to facilitate executive coaching, career development and management development. Her organisational clients include: SOAS (School of Oriental and African Studies), the University of Sheffield, Leeds Beckett University and an award-winning media company, as well as executive/career coaching clients in the public and private sectors.</w:t>
            </w:r>
          </w:p>
        </w:tc>
      </w:tr>
    </w:tbl>
    <w:p w:rsidR="001605AB" w:rsidRDefault="001605AB" w:rsidP="00FF1C32">
      <w:pPr>
        <w:rPr>
          <w:b/>
          <w:color w:val="5B9BD5" w:themeColor="accent1"/>
          <w:sz w:val="24"/>
          <w:szCs w:val="24"/>
        </w:rPr>
      </w:pPr>
    </w:p>
    <w:p w:rsidR="001605AB" w:rsidRDefault="001605AB" w:rsidP="00FF1C32">
      <w:pPr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4</w:t>
      </w:r>
      <w:r w:rsidRPr="001605AB">
        <w:rPr>
          <w:b/>
          <w:color w:val="5B9BD5" w:themeColor="accent1"/>
          <w:sz w:val="24"/>
          <w:szCs w:val="24"/>
          <w:vertAlign w:val="superscript"/>
        </w:rPr>
        <w:t>th</w:t>
      </w:r>
      <w:r>
        <w:rPr>
          <w:b/>
          <w:color w:val="5B9BD5" w:themeColor="accent1"/>
          <w:sz w:val="24"/>
          <w:szCs w:val="24"/>
        </w:rPr>
        <w:t xml:space="preserve"> Speaker still to be confirmed</w:t>
      </w:r>
    </w:p>
    <w:p w:rsidR="006678B0" w:rsidRDefault="006678B0" w:rsidP="00FF1C32">
      <w:pPr>
        <w:rPr>
          <w:b/>
          <w:color w:val="5B9BD5" w:themeColor="accent1"/>
          <w:sz w:val="24"/>
          <w:szCs w:val="24"/>
        </w:rPr>
      </w:pPr>
    </w:p>
    <w:p w:rsidR="00C01AB2" w:rsidRPr="00C01AB2" w:rsidRDefault="00C01AB2" w:rsidP="00FF1C32">
      <w:pPr>
        <w:rPr>
          <w:b/>
          <w:color w:val="5B9BD5" w:themeColor="accent1"/>
          <w:sz w:val="24"/>
          <w:szCs w:val="24"/>
        </w:rPr>
      </w:pPr>
      <w:r w:rsidRPr="00C01AB2">
        <w:rPr>
          <w:b/>
          <w:color w:val="5B9BD5" w:themeColor="accent1"/>
          <w:sz w:val="24"/>
          <w:szCs w:val="24"/>
        </w:rPr>
        <w:t>The venue</w:t>
      </w:r>
    </w:p>
    <w:p w:rsidR="001605AB" w:rsidRDefault="001605AB" w:rsidP="00FF1C32">
      <w:pPr>
        <w:rPr>
          <w:sz w:val="24"/>
          <w:szCs w:val="24"/>
        </w:rPr>
      </w:pPr>
    </w:p>
    <w:p w:rsidR="00C01AB2" w:rsidRPr="00AB0E05" w:rsidRDefault="00C01AB2" w:rsidP="00FF1C32">
      <w:pPr>
        <w:rPr>
          <w:sz w:val="24"/>
          <w:szCs w:val="24"/>
        </w:rPr>
      </w:pPr>
      <w:r w:rsidRPr="00AB0E05">
        <w:rPr>
          <w:sz w:val="24"/>
          <w:szCs w:val="24"/>
        </w:rPr>
        <w:t>This training event will be held at Halifax Hall Hotel, University of Sheffield. Further information about Halifax Hall Hotel can be found at:</w:t>
      </w:r>
    </w:p>
    <w:p w:rsidR="00C01AB2" w:rsidRPr="00AB0E05" w:rsidRDefault="00C01AB2" w:rsidP="00FF1C32">
      <w:pPr>
        <w:rPr>
          <w:sz w:val="24"/>
          <w:szCs w:val="24"/>
        </w:rPr>
      </w:pPr>
      <w:r w:rsidRPr="00AB0E05">
        <w:rPr>
          <w:sz w:val="24"/>
          <w:szCs w:val="24"/>
        </w:rPr>
        <w:t>http://www.halifaxhall.co.uk/</w:t>
      </w:r>
    </w:p>
    <w:p w:rsidR="00FF1C32" w:rsidRDefault="00FF1C32" w:rsidP="00FF1C32">
      <w:pPr>
        <w:rPr>
          <w:b/>
          <w:color w:val="5B9BD5" w:themeColor="accent1"/>
          <w:sz w:val="24"/>
          <w:szCs w:val="24"/>
        </w:rPr>
      </w:pPr>
    </w:p>
    <w:p w:rsidR="00FF1C32" w:rsidRDefault="00FF1C32" w:rsidP="00FF1C32">
      <w:pPr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The Timings</w:t>
      </w:r>
    </w:p>
    <w:p w:rsidR="001605AB" w:rsidRDefault="001605AB" w:rsidP="00FF1C32">
      <w:pPr>
        <w:rPr>
          <w:b/>
          <w:color w:val="5B9BD5" w:themeColor="accent1"/>
          <w:sz w:val="24"/>
          <w:szCs w:val="24"/>
        </w:rPr>
      </w:pPr>
    </w:p>
    <w:p w:rsidR="00E56F04" w:rsidRPr="006D39FB" w:rsidRDefault="00AB0E05" w:rsidP="003D1338">
      <w:pPr>
        <w:rPr>
          <w:sz w:val="24"/>
          <w:szCs w:val="24"/>
        </w:rPr>
      </w:pPr>
      <w:r>
        <w:rPr>
          <w:sz w:val="24"/>
          <w:szCs w:val="24"/>
        </w:rPr>
        <w:t>This training session</w:t>
      </w:r>
      <w:r w:rsidRPr="00AB0E05">
        <w:rPr>
          <w:sz w:val="24"/>
          <w:szCs w:val="24"/>
        </w:rPr>
        <w:t xml:space="preserve"> will </w:t>
      </w:r>
      <w:r w:rsidR="00C01AB2" w:rsidRPr="00AB0E05">
        <w:rPr>
          <w:sz w:val="24"/>
          <w:szCs w:val="24"/>
        </w:rPr>
        <w:t>start.</w:t>
      </w:r>
      <w:r>
        <w:rPr>
          <w:sz w:val="24"/>
          <w:szCs w:val="24"/>
        </w:rPr>
        <w:t>at 9.15</w:t>
      </w:r>
      <w:r w:rsidR="00CA4DD5">
        <w:rPr>
          <w:sz w:val="24"/>
          <w:szCs w:val="24"/>
        </w:rPr>
        <w:t>am</w:t>
      </w:r>
      <w:r w:rsidR="00A9645B">
        <w:rPr>
          <w:sz w:val="24"/>
          <w:szCs w:val="24"/>
        </w:rPr>
        <w:t xml:space="preserve"> and close at 4.40</w:t>
      </w:r>
      <w:r w:rsidR="003A5E6A">
        <w:rPr>
          <w:sz w:val="24"/>
          <w:szCs w:val="24"/>
        </w:rPr>
        <w:t>pm</w:t>
      </w:r>
      <w:r w:rsidR="00E1709D">
        <w:rPr>
          <w:sz w:val="24"/>
          <w:szCs w:val="24"/>
        </w:rPr>
        <w:t xml:space="preserve"> (Package A)</w:t>
      </w:r>
      <w:r>
        <w:rPr>
          <w:sz w:val="24"/>
          <w:szCs w:val="24"/>
        </w:rPr>
        <w:t xml:space="preserve"> with the option to also join us for the Networking Buffet on the evening of </w:t>
      </w:r>
      <w:r w:rsidR="007212FE">
        <w:rPr>
          <w:sz w:val="24"/>
          <w:szCs w:val="24"/>
        </w:rPr>
        <w:t>Monday</w:t>
      </w:r>
      <w:r>
        <w:rPr>
          <w:sz w:val="24"/>
          <w:szCs w:val="24"/>
        </w:rPr>
        <w:t xml:space="preserve"> 2</w:t>
      </w:r>
      <w:r w:rsidR="007212FE">
        <w:rPr>
          <w:sz w:val="24"/>
          <w:szCs w:val="24"/>
        </w:rPr>
        <w:t>9</w:t>
      </w:r>
      <w:r w:rsidRPr="00AB0E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7212FE">
        <w:rPr>
          <w:sz w:val="24"/>
          <w:szCs w:val="24"/>
        </w:rPr>
        <w:t>February</w:t>
      </w:r>
      <w:r>
        <w:rPr>
          <w:sz w:val="24"/>
          <w:szCs w:val="24"/>
        </w:rPr>
        <w:t xml:space="preserve"> and stay </w:t>
      </w:r>
      <w:r w:rsidR="00CA4DD5">
        <w:rPr>
          <w:sz w:val="24"/>
          <w:szCs w:val="24"/>
        </w:rPr>
        <w:t xml:space="preserve">overnight at Halifax Hall Hotel </w:t>
      </w:r>
      <w:r w:rsidR="00E1709D">
        <w:rPr>
          <w:sz w:val="24"/>
          <w:szCs w:val="24"/>
        </w:rPr>
        <w:t>(Package B)</w:t>
      </w:r>
      <w:r w:rsidR="00CA4DD5">
        <w:rPr>
          <w:sz w:val="24"/>
          <w:szCs w:val="24"/>
        </w:rPr>
        <w:t>.</w:t>
      </w:r>
    </w:p>
    <w:sectPr w:rsidR="00E56F04" w:rsidRPr="006D39FB" w:rsidSect="006D39FB">
      <w:headerReference w:type="default" r:id="rId12"/>
      <w:headerReference w:type="first" r:id="rId13"/>
      <w:pgSz w:w="11906" w:h="16838"/>
      <w:pgMar w:top="56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51" w:rsidRDefault="00257C51" w:rsidP="00257C51">
      <w:r>
        <w:separator/>
      </w:r>
    </w:p>
  </w:endnote>
  <w:endnote w:type="continuationSeparator" w:id="0">
    <w:p w:rsidR="00257C51" w:rsidRDefault="00257C51" w:rsidP="0025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51" w:rsidRDefault="00257C51" w:rsidP="00257C51">
      <w:r>
        <w:separator/>
      </w:r>
    </w:p>
  </w:footnote>
  <w:footnote w:type="continuationSeparator" w:id="0">
    <w:p w:rsidR="00257C51" w:rsidRDefault="00257C51" w:rsidP="0025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1" w:rsidRDefault="00257C51" w:rsidP="00257C5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1C" w:rsidRDefault="006A071C" w:rsidP="006A071C">
    <w:pPr>
      <w:pStyle w:val="Header"/>
      <w:jc w:val="center"/>
    </w:pPr>
    <w:r w:rsidRPr="005C09D8">
      <w:rPr>
        <w:noProof/>
        <w:lang w:eastAsia="en-GB"/>
      </w:rPr>
      <w:drawing>
        <wp:inline distT="0" distB="0" distL="0" distR="0" wp14:anchorId="6E520A2E" wp14:editId="5C5D85B7">
          <wp:extent cx="748701" cy="491705"/>
          <wp:effectExtent l="19050" t="0" r="0" b="0"/>
          <wp:docPr id="2" name="Picture 0" descr="UhS logo-n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S logo-new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701" cy="49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70C"/>
    <w:multiLevelType w:val="hybridMultilevel"/>
    <w:tmpl w:val="A392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23BE"/>
    <w:multiLevelType w:val="multilevel"/>
    <w:tmpl w:val="DA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C2056"/>
    <w:multiLevelType w:val="multilevel"/>
    <w:tmpl w:val="8110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D09F4"/>
    <w:multiLevelType w:val="hybridMultilevel"/>
    <w:tmpl w:val="F64C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89"/>
    <w:rsid w:val="00005141"/>
    <w:rsid w:val="00063511"/>
    <w:rsid w:val="00084F43"/>
    <w:rsid w:val="00086F93"/>
    <w:rsid w:val="00094DCD"/>
    <w:rsid w:val="00102908"/>
    <w:rsid w:val="00106F9D"/>
    <w:rsid w:val="00113B20"/>
    <w:rsid w:val="001403EE"/>
    <w:rsid w:val="00142B89"/>
    <w:rsid w:val="001605AB"/>
    <w:rsid w:val="001A36C1"/>
    <w:rsid w:val="001D6D77"/>
    <w:rsid w:val="001D76AA"/>
    <w:rsid w:val="00235AC6"/>
    <w:rsid w:val="00257C51"/>
    <w:rsid w:val="00257F15"/>
    <w:rsid w:val="00317ED2"/>
    <w:rsid w:val="00324807"/>
    <w:rsid w:val="00325925"/>
    <w:rsid w:val="003A5E6A"/>
    <w:rsid w:val="003D1338"/>
    <w:rsid w:val="003E7992"/>
    <w:rsid w:val="00442754"/>
    <w:rsid w:val="004D6D28"/>
    <w:rsid w:val="005939E9"/>
    <w:rsid w:val="005B5E67"/>
    <w:rsid w:val="005B698D"/>
    <w:rsid w:val="005C3AA8"/>
    <w:rsid w:val="00605CFD"/>
    <w:rsid w:val="00625854"/>
    <w:rsid w:val="00656D83"/>
    <w:rsid w:val="006678B0"/>
    <w:rsid w:val="006A071C"/>
    <w:rsid w:val="006A498D"/>
    <w:rsid w:val="006D39FB"/>
    <w:rsid w:val="007212FE"/>
    <w:rsid w:val="008233DC"/>
    <w:rsid w:val="0088024C"/>
    <w:rsid w:val="00905AB4"/>
    <w:rsid w:val="00A9645B"/>
    <w:rsid w:val="00AB0E05"/>
    <w:rsid w:val="00B17A30"/>
    <w:rsid w:val="00B72625"/>
    <w:rsid w:val="00BB7160"/>
    <w:rsid w:val="00BD5311"/>
    <w:rsid w:val="00C01AB2"/>
    <w:rsid w:val="00CA4DD5"/>
    <w:rsid w:val="00D05341"/>
    <w:rsid w:val="00D07D5E"/>
    <w:rsid w:val="00D84B98"/>
    <w:rsid w:val="00E03DA3"/>
    <w:rsid w:val="00E1709D"/>
    <w:rsid w:val="00E56F04"/>
    <w:rsid w:val="00E57EC0"/>
    <w:rsid w:val="00F477B8"/>
    <w:rsid w:val="00FD5067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7DFE7-EDEE-4433-997F-FB733B1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UOS Blake" w:eastAsiaTheme="minorHAnsi" w:hAnsi="TUOS Blake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C51"/>
  </w:style>
  <w:style w:type="paragraph" w:styleId="Footer">
    <w:name w:val="footer"/>
    <w:basedOn w:val="Normal"/>
    <w:link w:val="FooterChar"/>
    <w:uiPriority w:val="99"/>
    <w:unhideWhenUsed/>
    <w:rsid w:val="00257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C51"/>
  </w:style>
  <w:style w:type="table" w:styleId="TableGrid">
    <w:name w:val="Table Grid"/>
    <w:basedOn w:val="TableNormal"/>
    <w:uiPriority w:val="59"/>
    <w:rsid w:val="00257C51"/>
    <w:rPr>
      <w:rFonts w:asciiTheme="minorHAnsi" w:eastAsiaTheme="minorEastAsia" w:hAnsiTheme="minorHAns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universityhospitality.co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niversityhospitality.co.uk/semina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rc1ljc</dc:creator>
  <cp:keywords/>
  <dc:description/>
  <cp:lastModifiedBy>rc4lk</cp:lastModifiedBy>
  <cp:revision>2</cp:revision>
  <cp:lastPrinted>2015-03-12T15:11:00Z</cp:lastPrinted>
  <dcterms:created xsi:type="dcterms:W3CDTF">2015-11-24T14:19:00Z</dcterms:created>
  <dcterms:modified xsi:type="dcterms:W3CDTF">2015-11-24T14:19:00Z</dcterms:modified>
</cp:coreProperties>
</file>